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D29A" w14:textId="4F646F63" w:rsidR="00595CB8" w:rsidRPr="007F3171" w:rsidRDefault="006F5442" w:rsidP="007F3171">
      <w:pPr>
        <w:rPr>
          <w:b/>
          <w:bCs/>
          <w:szCs w:val="24"/>
        </w:rPr>
      </w:pPr>
      <w:bookmarkStart w:id="0" w:name="_Hlk176250470"/>
      <w:r>
        <w:rPr>
          <w:b/>
          <w:bCs/>
          <w:szCs w:val="24"/>
        </w:rPr>
        <w:t>TEHNILINE KIRJELDUS</w:t>
      </w:r>
    </w:p>
    <w:p w14:paraId="2A2C544D" w14:textId="77777777" w:rsidR="00B65385" w:rsidRDefault="00B65385" w:rsidP="00FE3473">
      <w:pPr>
        <w:spacing w:after="120"/>
        <w:jc w:val="both"/>
        <w:rPr>
          <w:b/>
          <w:bCs/>
        </w:rPr>
      </w:pPr>
    </w:p>
    <w:p w14:paraId="0629BD07" w14:textId="3D2D5320" w:rsidR="00FE3473" w:rsidRPr="002805E5" w:rsidRDefault="006F5442" w:rsidP="00FE3473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Hange </w:t>
      </w:r>
      <w:r w:rsidR="00FE3473" w:rsidRPr="002805E5">
        <w:rPr>
          <w:b/>
          <w:bCs/>
        </w:rPr>
        <w:t>“</w:t>
      </w:r>
      <w:r>
        <w:rPr>
          <w:b/>
          <w:bCs/>
        </w:rPr>
        <w:t>Valga vallas eterniidijäätmete kogumine</w:t>
      </w:r>
      <w:r w:rsidR="00FE3473" w:rsidRPr="002805E5">
        <w:rPr>
          <w:b/>
          <w:bCs/>
        </w:rPr>
        <w:t>“</w:t>
      </w:r>
    </w:p>
    <w:p w14:paraId="31090B12" w14:textId="46E8745C" w:rsidR="006F5442" w:rsidRDefault="006F5442" w:rsidP="006F5442">
      <w:pPr>
        <w:spacing w:after="120"/>
        <w:jc w:val="both"/>
        <w:rPr>
          <w:szCs w:val="24"/>
        </w:rPr>
      </w:pPr>
      <w:r>
        <w:rPr>
          <w:szCs w:val="24"/>
        </w:rPr>
        <w:t>Hankija: Valga Vallavalitsus</w:t>
      </w:r>
    </w:p>
    <w:p w14:paraId="42FA75E0" w14:textId="4C686D93" w:rsidR="006F5442" w:rsidRDefault="006F5442" w:rsidP="006F5442">
      <w:pPr>
        <w:spacing w:after="120"/>
        <w:jc w:val="both"/>
        <w:rPr>
          <w:szCs w:val="24"/>
        </w:rPr>
      </w:pPr>
      <w:r>
        <w:rPr>
          <w:szCs w:val="24"/>
        </w:rPr>
        <w:t>Rahastajad:</w:t>
      </w:r>
      <w:r w:rsidRPr="00F646C3">
        <w:rPr>
          <w:szCs w:val="24"/>
        </w:rPr>
        <w:t xml:space="preserve"> SA Keskkonnainvesteeringute Keskus</w:t>
      </w:r>
      <w:r>
        <w:rPr>
          <w:szCs w:val="24"/>
        </w:rPr>
        <w:t xml:space="preserve"> ja Valga vald. </w:t>
      </w:r>
    </w:p>
    <w:p w14:paraId="1D88DF07" w14:textId="7F0EA218" w:rsidR="006F5442" w:rsidRPr="00F646C3" w:rsidRDefault="006F5442" w:rsidP="006F5442">
      <w:pPr>
        <w:spacing w:after="120"/>
        <w:jc w:val="both"/>
        <w:rPr>
          <w:szCs w:val="24"/>
        </w:rPr>
      </w:pPr>
      <w:r>
        <w:rPr>
          <w:szCs w:val="24"/>
        </w:rPr>
        <w:t xml:space="preserve">Projekt: </w:t>
      </w:r>
      <w:r w:rsidRPr="00F646C3">
        <w:rPr>
          <w:szCs w:val="24"/>
        </w:rPr>
        <w:t>RES.4.09.25-016</w:t>
      </w:r>
      <w:r>
        <w:rPr>
          <w:szCs w:val="24"/>
        </w:rPr>
        <w:t>3</w:t>
      </w:r>
      <w:r w:rsidRPr="00F646C3">
        <w:rPr>
          <w:szCs w:val="24"/>
        </w:rPr>
        <w:t xml:space="preserve"> “</w:t>
      </w:r>
      <w:r>
        <w:rPr>
          <w:szCs w:val="24"/>
        </w:rPr>
        <w:t>Valga vallas eterniidijäätmete kogumine</w:t>
      </w:r>
      <w:r w:rsidRPr="00F646C3">
        <w:rPr>
          <w:szCs w:val="24"/>
        </w:rPr>
        <w:t xml:space="preserve">“. </w:t>
      </w:r>
    </w:p>
    <w:bookmarkEnd w:id="0"/>
    <w:p w14:paraId="2F8DAFC0" w14:textId="6F6D607C" w:rsidR="006F5442" w:rsidRDefault="006F5442" w:rsidP="006F5442">
      <w:pPr>
        <w:spacing w:after="120"/>
        <w:jc w:val="both"/>
        <w:rPr>
          <w:szCs w:val="24"/>
        </w:rPr>
      </w:pPr>
    </w:p>
    <w:p w14:paraId="2556BEAC" w14:textId="7628C63B" w:rsidR="006F5442" w:rsidRPr="00F646C3" w:rsidRDefault="00DB7650" w:rsidP="00DB7650">
      <w:pPr>
        <w:spacing w:after="120"/>
        <w:jc w:val="both"/>
        <w:rPr>
          <w:szCs w:val="24"/>
        </w:rPr>
      </w:pPr>
      <w:r>
        <w:rPr>
          <w:szCs w:val="24"/>
        </w:rPr>
        <w:t>Hanke eesmärgiks on leida koostööpartner Valga vallas eterniidijäätmete kogumise läbiviimi</w:t>
      </w:r>
      <w:r w:rsidR="000737A9">
        <w:rPr>
          <w:szCs w:val="24"/>
        </w:rPr>
        <w:t xml:space="preserve">seks </w:t>
      </w:r>
      <w:r>
        <w:rPr>
          <w:szCs w:val="24"/>
        </w:rPr>
        <w:t xml:space="preserve">neljas kogumispunktis. </w:t>
      </w:r>
      <w:r w:rsidR="006F5442" w:rsidRPr="00F646C3">
        <w:rPr>
          <w:szCs w:val="24"/>
        </w:rPr>
        <w:t xml:space="preserve">Eterniidijäätmete kogumiseks on läbi viidud eelregistreerimine, mille alusel </w:t>
      </w:r>
      <w:r w:rsidR="006F5442">
        <w:rPr>
          <w:szCs w:val="24"/>
        </w:rPr>
        <w:t>eelregistreeritud</w:t>
      </w:r>
      <w:r w:rsidR="006F5442" w:rsidRPr="00F646C3">
        <w:rPr>
          <w:szCs w:val="24"/>
        </w:rPr>
        <w:t xml:space="preserve"> </w:t>
      </w:r>
      <w:r w:rsidR="006F5442">
        <w:rPr>
          <w:szCs w:val="24"/>
        </w:rPr>
        <w:t>koguseks on</w:t>
      </w:r>
      <w:r w:rsidR="006F5442" w:rsidRPr="00F646C3">
        <w:rPr>
          <w:szCs w:val="24"/>
        </w:rPr>
        <w:t xml:space="preserve"> hinnanguliselt </w:t>
      </w:r>
      <w:r w:rsidR="006F5442">
        <w:rPr>
          <w:szCs w:val="24"/>
        </w:rPr>
        <w:t>10</w:t>
      </w:r>
      <w:r w:rsidR="00502C3F">
        <w:rPr>
          <w:szCs w:val="24"/>
        </w:rPr>
        <w:t>1</w:t>
      </w:r>
      <w:r w:rsidR="006F5442" w:rsidRPr="00F646C3">
        <w:rPr>
          <w:szCs w:val="24"/>
        </w:rPr>
        <w:t xml:space="preserve"> tonni.  </w:t>
      </w:r>
    </w:p>
    <w:p w14:paraId="684AAF7F" w14:textId="633170A8" w:rsidR="006F5442" w:rsidRDefault="00AE2AB2" w:rsidP="006F5442">
      <w:pPr>
        <w:spacing w:after="120" w:line="257" w:lineRule="auto"/>
        <w:jc w:val="both"/>
        <w:rPr>
          <w:szCs w:val="24"/>
        </w:rPr>
      </w:pPr>
      <w:r>
        <w:rPr>
          <w:szCs w:val="24"/>
        </w:rPr>
        <w:t>Hinnanguline kogus jaotub</w:t>
      </w:r>
      <w:r w:rsidR="006F5442">
        <w:rPr>
          <w:szCs w:val="24"/>
        </w:rPr>
        <w:t xml:space="preserve"> kogumispunktide vahel alljärgnevalt:</w:t>
      </w:r>
    </w:p>
    <w:p w14:paraId="20EB0E25" w14:textId="66054F0E" w:rsidR="006F5442" w:rsidRDefault="006F5442" w:rsidP="006F5442">
      <w:pPr>
        <w:pStyle w:val="Loendilik"/>
        <w:numPr>
          <w:ilvl w:val="0"/>
          <w:numId w:val="4"/>
        </w:numPr>
        <w:spacing w:after="120" w:line="257" w:lineRule="auto"/>
        <w:jc w:val="both"/>
        <w:rPr>
          <w:szCs w:val="24"/>
        </w:rPr>
      </w:pPr>
      <w:r>
        <w:rPr>
          <w:szCs w:val="24"/>
        </w:rPr>
        <w:t xml:space="preserve">Harglas </w:t>
      </w:r>
      <w:r w:rsidR="00502C3F">
        <w:rPr>
          <w:szCs w:val="24"/>
        </w:rPr>
        <w:t xml:space="preserve">11,2 </w:t>
      </w:r>
      <w:r>
        <w:rPr>
          <w:szCs w:val="24"/>
        </w:rPr>
        <w:t>tonni;</w:t>
      </w:r>
    </w:p>
    <w:p w14:paraId="3715E911" w14:textId="5B8FB5A9" w:rsidR="006F5442" w:rsidRDefault="006F5442" w:rsidP="006F5442">
      <w:pPr>
        <w:pStyle w:val="Loendilik"/>
        <w:numPr>
          <w:ilvl w:val="0"/>
          <w:numId w:val="4"/>
        </w:numPr>
        <w:spacing w:after="120" w:line="257" w:lineRule="auto"/>
        <w:jc w:val="both"/>
        <w:rPr>
          <w:szCs w:val="24"/>
        </w:rPr>
      </w:pPr>
      <w:proofErr w:type="spellStart"/>
      <w:r>
        <w:rPr>
          <w:szCs w:val="24"/>
        </w:rPr>
        <w:t>Lüllemäel</w:t>
      </w:r>
      <w:proofErr w:type="spellEnd"/>
      <w:r w:rsidR="00502C3F">
        <w:rPr>
          <w:szCs w:val="24"/>
        </w:rPr>
        <w:t xml:space="preserve"> 31,8 t</w:t>
      </w:r>
      <w:r>
        <w:rPr>
          <w:szCs w:val="24"/>
        </w:rPr>
        <w:t>onni;</w:t>
      </w:r>
    </w:p>
    <w:p w14:paraId="78FE9C24" w14:textId="639677E8" w:rsidR="006F5442" w:rsidRDefault="006F5442" w:rsidP="006F5442">
      <w:pPr>
        <w:pStyle w:val="Loendilik"/>
        <w:numPr>
          <w:ilvl w:val="0"/>
          <w:numId w:val="4"/>
        </w:numPr>
        <w:spacing w:after="120" w:line="257" w:lineRule="auto"/>
        <w:jc w:val="both"/>
        <w:rPr>
          <w:szCs w:val="24"/>
        </w:rPr>
      </w:pPr>
      <w:r>
        <w:rPr>
          <w:szCs w:val="24"/>
        </w:rPr>
        <w:t xml:space="preserve">Valga linnas  </w:t>
      </w:r>
      <w:r w:rsidR="00502C3F">
        <w:rPr>
          <w:szCs w:val="24"/>
        </w:rPr>
        <w:t xml:space="preserve">46,6 </w:t>
      </w:r>
      <w:r>
        <w:rPr>
          <w:szCs w:val="24"/>
        </w:rPr>
        <w:t>tonni;</w:t>
      </w:r>
    </w:p>
    <w:p w14:paraId="71B28A51" w14:textId="699704CC" w:rsidR="006F5442" w:rsidRDefault="006F5442" w:rsidP="006F5442">
      <w:pPr>
        <w:pStyle w:val="Loendilik"/>
        <w:numPr>
          <w:ilvl w:val="0"/>
          <w:numId w:val="4"/>
        </w:numPr>
        <w:spacing w:after="120" w:line="257" w:lineRule="auto"/>
        <w:jc w:val="both"/>
        <w:rPr>
          <w:szCs w:val="24"/>
        </w:rPr>
      </w:pPr>
      <w:r>
        <w:rPr>
          <w:szCs w:val="24"/>
        </w:rPr>
        <w:t>Tsirguliinas</w:t>
      </w:r>
      <w:r w:rsidR="00502C3F">
        <w:rPr>
          <w:szCs w:val="24"/>
        </w:rPr>
        <w:t xml:space="preserve"> 11,3 </w:t>
      </w:r>
      <w:r>
        <w:rPr>
          <w:szCs w:val="24"/>
        </w:rPr>
        <w:t xml:space="preserve">tonni. </w:t>
      </w:r>
    </w:p>
    <w:p w14:paraId="0D3995A0" w14:textId="77777777" w:rsidR="00AE2AB2" w:rsidRDefault="00AE2AB2" w:rsidP="00DB7650">
      <w:pPr>
        <w:spacing w:after="120" w:line="257" w:lineRule="auto"/>
        <w:jc w:val="both"/>
        <w:rPr>
          <w:szCs w:val="24"/>
        </w:rPr>
      </w:pPr>
    </w:p>
    <w:p w14:paraId="20461933" w14:textId="26545B26" w:rsidR="00DB7650" w:rsidRPr="00DB7650" w:rsidRDefault="00DB7650" w:rsidP="00DB7650">
      <w:pPr>
        <w:spacing w:after="120" w:line="257" w:lineRule="auto"/>
        <w:jc w:val="both"/>
        <w:rPr>
          <w:szCs w:val="24"/>
        </w:rPr>
      </w:pPr>
      <w:r>
        <w:rPr>
          <w:szCs w:val="24"/>
        </w:rPr>
        <w:t>Tingimused:</w:t>
      </w:r>
    </w:p>
    <w:p w14:paraId="65D9C199" w14:textId="6DFDE737" w:rsidR="006F5442" w:rsidRDefault="006F5442" w:rsidP="00DB7650">
      <w:pPr>
        <w:pStyle w:val="Default"/>
        <w:jc w:val="both"/>
      </w:pPr>
      <w:r>
        <w:t xml:space="preserve">1.3 </w:t>
      </w:r>
      <w:r w:rsidRPr="00901F2C">
        <w:rPr>
          <w:color w:val="auto"/>
        </w:rPr>
        <w:t xml:space="preserve">Eterniidijäätmete kogumine tuleb läbi viia </w:t>
      </w:r>
      <w:r>
        <w:rPr>
          <w:color w:val="auto"/>
        </w:rPr>
        <w:t>juulis 2026</w:t>
      </w:r>
      <w:r w:rsidRPr="00901F2C">
        <w:rPr>
          <w:color w:val="auto"/>
        </w:rPr>
        <w:t xml:space="preserve">. </w:t>
      </w:r>
      <w:r w:rsidRPr="00901F2C">
        <w:rPr>
          <w:rFonts w:eastAsia="Times New Roman"/>
          <w:bCs/>
          <w:color w:val="auto"/>
          <w:lang w:eastAsia="et-EE"/>
          <w14:ligatures w14:val="none"/>
        </w:rPr>
        <w:t xml:space="preserve">Eterniidi kogumine Harglas, </w:t>
      </w:r>
      <w:proofErr w:type="spellStart"/>
      <w:r w:rsidRPr="00901F2C">
        <w:rPr>
          <w:rFonts w:eastAsia="Times New Roman"/>
          <w:bCs/>
          <w:color w:val="auto"/>
          <w:lang w:eastAsia="et-EE"/>
          <w14:ligatures w14:val="none"/>
        </w:rPr>
        <w:t>Lüllemäel</w:t>
      </w:r>
      <w:proofErr w:type="spellEnd"/>
      <w:r w:rsidRPr="00901F2C">
        <w:rPr>
          <w:rFonts w:eastAsia="Times New Roman"/>
          <w:bCs/>
          <w:color w:val="auto"/>
          <w:lang w:eastAsia="et-EE"/>
          <w14:ligatures w14:val="none"/>
        </w:rPr>
        <w:t xml:space="preserve">, </w:t>
      </w:r>
      <w:r w:rsidR="002E70F6">
        <w:rPr>
          <w:rFonts w:eastAsia="Times New Roman"/>
          <w:bCs/>
          <w:color w:val="auto"/>
          <w:lang w:eastAsia="et-EE"/>
          <w14:ligatures w14:val="none"/>
        </w:rPr>
        <w:t>Valgas</w:t>
      </w:r>
      <w:r w:rsidRPr="00901F2C">
        <w:rPr>
          <w:rFonts w:eastAsia="Times New Roman"/>
          <w:bCs/>
          <w:color w:val="auto"/>
          <w:lang w:eastAsia="et-EE"/>
          <w14:ligatures w14:val="none"/>
        </w:rPr>
        <w:t xml:space="preserve"> ja Tsirguliinas tuleb läbi viia nädalavahetus(t)</w:t>
      </w:r>
      <w:proofErr w:type="spellStart"/>
      <w:r w:rsidRPr="00901F2C">
        <w:rPr>
          <w:rFonts w:eastAsia="Times New Roman"/>
          <w:bCs/>
          <w:color w:val="auto"/>
          <w:lang w:eastAsia="et-EE"/>
          <w14:ligatures w14:val="none"/>
        </w:rPr>
        <w:t>el</w:t>
      </w:r>
      <w:proofErr w:type="spellEnd"/>
      <w:r w:rsidRPr="00901F2C">
        <w:rPr>
          <w:rFonts w:eastAsia="Times New Roman"/>
          <w:bCs/>
          <w:color w:val="auto"/>
          <w:lang w:eastAsia="et-EE"/>
          <w14:ligatures w14:val="none"/>
        </w:rPr>
        <w:t xml:space="preserve"> ajavahemikus 10.00 – 16.00 kui ei lepita kokku teisiti.</w:t>
      </w:r>
      <w:r w:rsidRPr="00901F2C">
        <w:rPr>
          <w:color w:val="auto"/>
        </w:rPr>
        <w:t xml:space="preserve"> </w:t>
      </w:r>
      <w:r>
        <w:rPr>
          <w:color w:val="auto"/>
        </w:rPr>
        <w:t xml:space="preserve">Kogumist võib korraldada mitmes punktis korraga. </w:t>
      </w:r>
      <w:r w:rsidR="00DB7650">
        <w:t>Valga linnas on pakkujal lubatud korraldada eterniidijäätmete kogumine vastuvõtuperioodina kestusega kuni 30 päeva, tingimusel et pakkuja leiab selleks sobiva kogumiskoha ning kooskõlastab selle hankijaga.</w:t>
      </w:r>
    </w:p>
    <w:p w14:paraId="2199128B" w14:textId="77777777" w:rsidR="00DB7650" w:rsidRPr="00901F2C" w:rsidRDefault="00DB7650" w:rsidP="00DB7650">
      <w:pPr>
        <w:pStyle w:val="Default"/>
        <w:jc w:val="both"/>
        <w:rPr>
          <w:color w:val="auto"/>
        </w:rPr>
      </w:pPr>
    </w:p>
    <w:p w14:paraId="1E445CC7" w14:textId="15FA51D8" w:rsidR="006F5442" w:rsidRPr="006F5442" w:rsidRDefault="006F5442" w:rsidP="006F5442">
      <w:pPr>
        <w:jc w:val="both"/>
        <w:rPr>
          <w:rFonts w:eastAsia="Times New Roman"/>
          <w:kern w:val="0"/>
          <w:szCs w:val="24"/>
          <w:lang w:eastAsia="et-EE"/>
          <w14:ligatures w14:val="none"/>
        </w:rPr>
      </w:pPr>
      <w:r>
        <w:t xml:space="preserve">1.4 </w:t>
      </w:r>
      <w:r w:rsidRPr="00901F2C">
        <w:t xml:space="preserve">Pakkuja teeb oma ettepaneku kogumisringide kuupäevade osas. </w:t>
      </w:r>
      <w:r>
        <w:t xml:space="preserve">Täpsed kuupäevad lepitakse kokku eduka pakkujaga lepingu sõlmimisel. </w:t>
      </w:r>
      <w:r w:rsidRPr="00901F2C">
        <w:t xml:space="preserve"> </w:t>
      </w:r>
    </w:p>
    <w:p w14:paraId="143B8038" w14:textId="2D4F6ED7" w:rsidR="006F5442" w:rsidRPr="00F646C3" w:rsidRDefault="006F5442" w:rsidP="006F5442">
      <w:pPr>
        <w:spacing w:after="120" w:line="257" w:lineRule="auto"/>
        <w:jc w:val="both"/>
        <w:rPr>
          <w:szCs w:val="24"/>
        </w:rPr>
      </w:pPr>
      <w:r w:rsidRPr="00F646C3">
        <w:rPr>
          <w:szCs w:val="24"/>
        </w:rPr>
        <w:t>1.</w:t>
      </w:r>
      <w:r>
        <w:rPr>
          <w:szCs w:val="24"/>
        </w:rPr>
        <w:t>5</w:t>
      </w:r>
      <w:r w:rsidRPr="00F646C3">
        <w:rPr>
          <w:szCs w:val="24"/>
        </w:rPr>
        <w:t xml:space="preserve"> Pakkuja ülesandeks on varustada kogumiskohad kogumise ajaks vastava</w:t>
      </w:r>
      <w:r>
        <w:rPr>
          <w:szCs w:val="24"/>
        </w:rPr>
        <w:t>te</w:t>
      </w:r>
      <w:r w:rsidRPr="00F646C3">
        <w:rPr>
          <w:szCs w:val="24"/>
        </w:rPr>
        <w:t xml:space="preserve"> konteineritega. </w:t>
      </w:r>
    </w:p>
    <w:p w14:paraId="49B29918" w14:textId="73A12C7B" w:rsidR="006F5442" w:rsidRPr="00F646C3" w:rsidRDefault="006F5442" w:rsidP="006F5442">
      <w:pPr>
        <w:autoSpaceDE w:val="0"/>
        <w:autoSpaceDN w:val="0"/>
        <w:adjustRightInd w:val="0"/>
        <w:spacing w:after="0" w:line="240" w:lineRule="auto"/>
        <w:jc w:val="both"/>
        <w:rPr>
          <w:kern w:val="0"/>
          <w:szCs w:val="24"/>
        </w:rPr>
      </w:pPr>
      <w:r w:rsidRPr="00F646C3">
        <w:rPr>
          <w:szCs w:val="24"/>
        </w:rPr>
        <w:t>1.</w:t>
      </w:r>
      <w:r>
        <w:rPr>
          <w:szCs w:val="24"/>
        </w:rPr>
        <w:t>6</w:t>
      </w:r>
      <w:r w:rsidRPr="00F646C3">
        <w:rPr>
          <w:szCs w:val="24"/>
        </w:rPr>
        <w:t xml:space="preserve"> </w:t>
      </w:r>
      <w:r w:rsidRPr="00F646C3">
        <w:rPr>
          <w:kern w:val="0"/>
          <w:szCs w:val="24"/>
        </w:rPr>
        <w:t>Pakkuja poolt peab olema vähemalt üks töötaja, kes kontrollib nimekirja alusel eterniidijäätmete toojaid, juhendab eterniidijäätmete laadimisel ja konteinerisse paigutamisel.</w:t>
      </w:r>
    </w:p>
    <w:p w14:paraId="63A802C3" w14:textId="77777777" w:rsidR="006F5442" w:rsidRPr="00F646C3" w:rsidRDefault="006F5442" w:rsidP="006F5442">
      <w:pPr>
        <w:autoSpaceDE w:val="0"/>
        <w:autoSpaceDN w:val="0"/>
        <w:adjustRightInd w:val="0"/>
        <w:spacing w:after="0" w:line="240" w:lineRule="auto"/>
        <w:jc w:val="both"/>
        <w:rPr>
          <w:kern w:val="0"/>
          <w:szCs w:val="24"/>
        </w:rPr>
      </w:pPr>
    </w:p>
    <w:p w14:paraId="3F7ED2E6" w14:textId="3A37A0BF" w:rsidR="006F5442" w:rsidRPr="00F646C3" w:rsidRDefault="006F5442" w:rsidP="006F5442">
      <w:pPr>
        <w:autoSpaceDE w:val="0"/>
        <w:autoSpaceDN w:val="0"/>
        <w:adjustRightInd w:val="0"/>
        <w:spacing w:after="0" w:line="240" w:lineRule="auto"/>
        <w:jc w:val="both"/>
        <w:rPr>
          <w:kern w:val="0"/>
          <w:szCs w:val="24"/>
        </w:rPr>
      </w:pPr>
      <w:r w:rsidRPr="00F646C3">
        <w:rPr>
          <w:kern w:val="0"/>
          <w:szCs w:val="24"/>
        </w:rPr>
        <w:t>1.</w:t>
      </w:r>
      <w:r>
        <w:rPr>
          <w:kern w:val="0"/>
          <w:szCs w:val="24"/>
        </w:rPr>
        <w:t>7</w:t>
      </w:r>
      <w:r w:rsidRPr="00F646C3">
        <w:rPr>
          <w:kern w:val="0"/>
          <w:szCs w:val="24"/>
        </w:rPr>
        <w:t xml:space="preserve"> Pakkuja peab tagama, et asbestijäätmete mahalaadimine jäätmete vastuvõtukohas on lahendatud elaniku jaoks võimalikult ohutult. Nimekirja ammendumisel on lubatud vastuvõtmine varem lõpetada.</w:t>
      </w:r>
    </w:p>
    <w:p w14:paraId="7F6D9625" w14:textId="77777777" w:rsidR="006F5442" w:rsidRPr="00F646C3" w:rsidRDefault="006F5442" w:rsidP="006F5442">
      <w:pPr>
        <w:autoSpaceDE w:val="0"/>
        <w:autoSpaceDN w:val="0"/>
        <w:adjustRightInd w:val="0"/>
        <w:spacing w:after="0" w:line="240" w:lineRule="auto"/>
        <w:rPr>
          <w:kern w:val="0"/>
          <w:szCs w:val="24"/>
        </w:rPr>
      </w:pPr>
    </w:p>
    <w:p w14:paraId="2A260C6B" w14:textId="4A53A49D" w:rsidR="006F5442" w:rsidRPr="00F646C3" w:rsidRDefault="006F5442" w:rsidP="006F5442">
      <w:pPr>
        <w:autoSpaceDE w:val="0"/>
        <w:autoSpaceDN w:val="0"/>
        <w:adjustRightInd w:val="0"/>
        <w:spacing w:after="0" w:line="240" w:lineRule="auto"/>
        <w:jc w:val="both"/>
        <w:rPr>
          <w:kern w:val="0"/>
          <w:szCs w:val="24"/>
        </w:rPr>
      </w:pPr>
      <w:r w:rsidRPr="00F646C3">
        <w:rPr>
          <w:kern w:val="0"/>
          <w:szCs w:val="24"/>
        </w:rPr>
        <w:t>1.</w:t>
      </w:r>
      <w:r w:rsidR="00DB7650">
        <w:rPr>
          <w:kern w:val="0"/>
          <w:szCs w:val="24"/>
        </w:rPr>
        <w:t>8</w:t>
      </w:r>
      <w:r w:rsidRPr="00F646C3">
        <w:rPr>
          <w:kern w:val="0"/>
          <w:szCs w:val="24"/>
        </w:rPr>
        <w:t xml:space="preserve"> Pakkuja on kohustatud järgima, et eterniidijäätmeid võetakse vastu ainult eelregistreeritud jäätmevaldajatelt. Pakkujale esitatakse registreerunute nimekiri enne tööde algust.</w:t>
      </w:r>
    </w:p>
    <w:p w14:paraId="10B72BD5" w14:textId="77777777" w:rsidR="006F5442" w:rsidRPr="00F646C3" w:rsidRDefault="006F5442" w:rsidP="006F544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E193E61" w14:textId="5850656C" w:rsidR="006F5442" w:rsidRPr="00750CFC" w:rsidRDefault="006F5442" w:rsidP="006F5442">
      <w:pPr>
        <w:pStyle w:val="Default"/>
        <w:jc w:val="both"/>
      </w:pPr>
      <w:r w:rsidRPr="00F646C3">
        <w:t>1.</w:t>
      </w:r>
      <w:r w:rsidR="00DB7650">
        <w:t>9</w:t>
      </w:r>
      <w:r>
        <w:t xml:space="preserve"> Pakkuja peab</w:t>
      </w:r>
      <w:r w:rsidRPr="00F646C3">
        <w:t xml:space="preserve"> </w:t>
      </w:r>
      <w:r>
        <w:rPr>
          <w:sz w:val="23"/>
          <w:szCs w:val="23"/>
        </w:rPr>
        <w:t>kaaluma kõik vastuvõetud jäätmekogused, pidama arvestust üleantud jäätmete üle ning esitama tööde lõppemisel vastuvõtmise-üleandmise akti koos ohtlike jäätmete saatekirja(de)</w:t>
      </w:r>
      <w:proofErr w:type="spellStart"/>
      <w:r>
        <w:rPr>
          <w:sz w:val="23"/>
          <w:szCs w:val="23"/>
        </w:rPr>
        <w:t>ga</w:t>
      </w:r>
      <w:proofErr w:type="spellEnd"/>
      <w:r>
        <w:rPr>
          <w:sz w:val="23"/>
          <w:szCs w:val="23"/>
        </w:rPr>
        <w:t>.</w:t>
      </w:r>
    </w:p>
    <w:p w14:paraId="097AEB54" w14:textId="77777777" w:rsidR="006F5442" w:rsidRDefault="006F5442" w:rsidP="006F5442">
      <w:pPr>
        <w:pStyle w:val="Default"/>
        <w:rPr>
          <w:sz w:val="23"/>
          <w:szCs w:val="23"/>
        </w:rPr>
      </w:pPr>
    </w:p>
    <w:p w14:paraId="4BA2B20F" w14:textId="673B1582" w:rsidR="006F5442" w:rsidRDefault="006F5442" w:rsidP="006F5442">
      <w:pPr>
        <w:pStyle w:val="Default"/>
        <w:jc w:val="both"/>
      </w:pPr>
      <w:r>
        <w:lastRenderedPageBreak/>
        <w:t>1.</w:t>
      </w:r>
      <w:r w:rsidR="00DB7650">
        <w:t>10</w:t>
      </w:r>
      <w:r>
        <w:t xml:space="preserve"> Hankel pakutav eterniidijäätmete käitlushind </w:t>
      </w:r>
      <w:r w:rsidRPr="00F646C3">
        <w:t xml:space="preserve">peab sisaldama kogumist, transporti ja käitlust ning vajadusel muid tegevusega soetud kulusid. Jäätmete käitlemise kogumaksumus kujuneb tööde lõpuks. </w:t>
      </w:r>
    </w:p>
    <w:p w14:paraId="3B95BA4C" w14:textId="77777777" w:rsidR="006F5442" w:rsidRDefault="006F5442" w:rsidP="006F5442">
      <w:pPr>
        <w:pStyle w:val="Default"/>
        <w:jc w:val="both"/>
      </w:pPr>
    </w:p>
    <w:p w14:paraId="7A18CF12" w14:textId="2EB703CA" w:rsidR="006F5442" w:rsidRDefault="006F5442" w:rsidP="006F5442">
      <w:pPr>
        <w:pStyle w:val="Default"/>
        <w:jc w:val="both"/>
      </w:pPr>
      <w:r>
        <w:t>1.</w:t>
      </w:r>
      <w:r w:rsidR="00DB7650">
        <w:t>11</w:t>
      </w:r>
      <w:r>
        <w:t xml:space="preserve"> </w:t>
      </w:r>
      <w:r w:rsidRPr="00F646C3">
        <w:t xml:space="preserve">Hindamiskriteeriumiks on madalaim hind 1 tonni eterniidi kohta. </w:t>
      </w:r>
    </w:p>
    <w:p w14:paraId="24CCE119" w14:textId="77777777" w:rsidR="006F5442" w:rsidRDefault="006F5442" w:rsidP="006F5442">
      <w:pPr>
        <w:spacing w:after="0"/>
      </w:pPr>
    </w:p>
    <w:p w14:paraId="62E443C9" w14:textId="4F75D17E" w:rsidR="006F5442" w:rsidRPr="00315C71" w:rsidRDefault="006F5442" w:rsidP="006F5442">
      <w:pPr>
        <w:spacing w:after="0"/>
        <w:rPr>
          <w:b/>
          <w:bCs/>
        </w:rPr>
      </w:pPr>
      <w:r>
        <w:t>1.1</w:t>
      </w:r>
      <w:r w:rsidR="00DB7650">
        <w:t>2</w:t>
      </w:r>
      <w:r>
        <w:t xml:space="preserve"> </w:t>
      </w:r>
      <w:r w:rsidRPr="00F646C3">
        <w:rPr>
          <w:szCs w:val="24"/>
        </w:rPr>
        <w:t>Pakkumise esitamise tähtaeg on</w:t>
      </w:r>
      <w:r w:rsidR="00315C71">
        <w:rPr>
          <w:szCs w:val="24"/>
        </w:rPr>
        <w:t xml:space="preserve">  hiljemalt </w:t>
      </w:r>
      <w:r w:rsidR="00315C71" w:rsidRPr="00315C71">
        <w:rPr>
          <w:b/>
          <w:bCs/>
          <w:szCs w:val="24"/>
        </w:rPr>
        <w:t>28.</w:t>
      </w:r>
      <w:r w:rsidRPr="00315C71">
        <w:rPr>
          <w:b/>
          <w:bCs/>
          <w:szCs w:val="24"/>
        </w:rPr>
        <w:t>0</w:t>
      </w:r>
      <w:r w:rsidR="00DB7650" w:rsidRPr="00315C71">
        <w:rPr>
          <w:b/>
          <w:bCs/>
          <w:szCs w:val="24"/>
        </w:rPr>
        <w:t>5</w:t>
      </w:r>
      <w:r w:rsidRPr="00315C71">
        <w:rPr>
          <w:b/>
          <w:bCs/>
          <w:szCs w:val="24"/>
        </w:rPr>
        <w:t>.2026 kel</w:t>
      </w:r>
      <w:r w:rsidR="00315C71" w:rsidRPr="00315C71">
        <w:rPr>
          <w:b/>
          <w:bCs/>
          <w:szCs w:val="24"/>
        </w:rPr>
        <w:t>l 15.00</w:t>
      </w:r>
      <w:r w:rsidR="000448A3">
        <w:rPr>
          <w:b/>
          <w:bCs/>
          <w:szCs w:val="24"/>
        </w:rPr>
        <w:t>.</w:t>
      </w:r>
    </w:p>
    <w:p w14:paraId="6A096FB3" w14:textId="77777777" w:rsidR="006F5442" w:rsidRPr="007F3171" w:rsidRDefault="006F5442" w:rsidP="006F5442">
      <w:pPr>
        <w:jc w:val="both"/>
        <w:rPr>
          <w:rFonts w:ascii="Aptos" w:hAnsi="Aptos"/>
          <w:b/>
          <w:bCs/>
          <w:szCs w:val="24"/>
        </w:rPr>
      </w:pPr>
    </w:p>
    <w:p w14:paraId="2B0E7D99" w14:textId="070F25A2" w:rsidR="006C30C0" w:rsidRPr="007F3171" w:rsidRDefault="006C30C0" w:rsidP="007F3171">
      <w:pPr>
        <w:jc w:val="both"/>
        <w:rPr>
          <w:rFonts w:ascii="Aptos" w:hAnsi="Aptos"/>
          <w:b/>
          <w:bCs/>
          <w:szCs w:val="24"/>
        </w:rPr>
      </w:pPr>
    </w:p>
    <w:sectPr w:rsidR="006C30C0" w:rsidRPr="007F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1858"/>
    <w:multiLevelType w:val="hybridMultilevel"/>
    <w:tmpl w:val="2D7C5D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92A53"/>
    <w:multiLevelType w:val="multilevel"/>
    <w:tmpl w:val="1B38B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4D20EF"/>
    <w:multiLevelType w:val="hybridMultilevel"/>
    <w:tmpl w:val="6568BC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A6BF8"/>
    <w:multiLevelType w:val="hybridMultilevel"/>
    <w:tmpl w:val="B40CAB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6069">
    <w:abstractNumId w:val="1"/>
  </w:num>
  <w:num w:numId="2" w16cid:durableId="279184298">
    <w:abstractNumId w:val="0"/>
  </w:num>
  <w:num w:numId="3" w16cid:durableId="1193766257">
    <w:abstractNumId w:val="3"/>
  </w:num>
  <w:num w:numId="4" w16cid:durableId="70368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9A"/>
    <w:rsid w:val="00017521"/>
    <w:rsid w:val="000448A3"/>
    <w:rsid w:val="000737A9"/>
    <w:rsid w:val="00096CA4"/>
    <w:rsid w:val="000E4F61"/>
    <w:rsid w:val="0010697B"/>
    <w:rsid w:val="001634AA"/>
    <w:rsid w:val="0019083F"/>
    <w:rsid w:val="001B169A"/>
    <w:rsid w:val="001C732A"/>
    <w:rsid w:val="001C7774"/>
    <w:rsid w:val="001F58A8"/>
    <w:rsid w:val="002A17E4"/>
    <w:rsid w:val="002A4EEE"/>
    <w:rsid w:val="002B6955"/>
    <w:rsid w:val="002D3048"/>
    <w:rsid w:val="002E70F6"/>
    <w:rsid w:val="003052AC"/>
    <w:rsid w:val="00315C71"/>
    <w:rsid w:val="004B2563"/>
    <w:rsid w:val="004E00B0"/>
    <w:rsid w:val="00502C3F"/>
    <w:rsid w:val="00513937"/>
    <w:rsid w:val="00595CB8"/>
    <w:rsid w:val="005E6842"/>
    <w:rsid w:val="006C30C0"/>
    <w:rsid w:val="006F5442"/>
    <w:rsid w:val="00710CDD"/>
    <w:rsid w:val="007D7CDA"/>
    <w:rsid w:val="007F3171"/>
    <w:rsid w:val="007F5827"/>
    <w:rsid w:val="008B609A"/>
    <w:rsid w:val="008C7258"/>
    <w:rsid w:val="0098323B"/>
    <w:rsid w:val="009A14AB"/>
    <w:rsid w:val="00AA5803"/>
    <w:rsid w:val="00AA6728"/>
    <w:rsid w:val="00AE01A3"/>
    <w:rsid w:val="00AE2AB2"/>
    <w:rsid w:val="00AE2AD0"/>
    <w:rsid w:val="00AE7645"/>
    <w:rsid w:val="00B436E7"/>
    <w:rsid w:val="00B53303"/>
    <w:rsid w:val="00B65385"/>
    <w:rsid w:val="00B72001"/>
    <w:rsid w:val="00C12A27"/>
    <w:rsid w:val="00C540D0"/>
    <w:rsid w:val="00CA4CAC"/>
    <w:rsid w:val="00CF77ED"/>
    <w:rsid w:val="00D06EB5"/>
    <w:rsid w:val="00D4484B"/>
    <w:rsid w:val="00DB7650"/>
    <w:rsid w:val="00DC592A"/>
    <w:rsid w:val="00E70788"/>
    <w:rsid w:val="00E940DB"/>
    <w:rsid w:val="00EE3C13"/>
    <w:rsid w:val="00EF3F48"/>
    <w:rsid w:val="00F10CDA"/>
    <w:rsid w:val="00F56528"/>
    <w:rsid w:val="00F72C40"/>
    <w:rsid w:val="00F805F7"/>
    <w:rsid w:val="00FE347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7FE6"/>
  <w15:chartTrackingRefBased/>
  <w15:docId w15:val="{DD3D35E1-4F30-4C9D-906F-79B1B3C1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B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16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16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16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16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16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16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16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1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1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16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16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16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16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16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16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169A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B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B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B16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B16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B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B169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B169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B169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B1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B169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B169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C30C0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Hperlink">
    <w:name w:val="Hyperlink"/>
    <w:basedOn w:val="Liguvaikefont"/>
    <w:uiPriority w:val="99"/>
    <w:unhideWhenUsed/>
    <w:rsid w:val="006C30C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C30C0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017521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et-EE"/>
      <w14:ligatures w14:val="none"/>
    </w:rPr>
  </w:style>
  <w:style w:type="paragraph" w:styleId="Kehatekst">
    <w:name w:val="Body Text"/>
    <w:basedOn w:val="Normaallaad"/>
    <w:link w:val="KehatekstMrk"/>
    <w:uiPriority w:val="99"/>
    <w:unhideWhenUsed/>
    <w:rsid w:val="002A4EEE"/>
    <w:pPr>
      <w:spacing w:after="120" w:line="257" w:lineRule="auto"/>
      <w:jc w:val="both"/>
    </w:pPr>
    <w:rPr>
      <w:color w:val="FF0000"/>
    </w:rPr>
  </w:style>
  <w:style w:type="character" w:customStyle="1" w:styleId="KehatekstMrk">
    <w:name w:val="Kehatekst Märk"/>
    <w:basedOn w:val="Liguvaikefont"/>
    <w:link w:val="Kehatekst"/>
    <w:uiPriority w:val="99"/>
    <w:rsid w:val="002A4EE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Jasson</dc:creator>
  <cp:keywords/>
  <dc:description/>
  <cp:lastModifiedBy>Madis Mumm</cp:lastModifiedBy>
  <cp:revision>5</cp:revision>
  <cp:lastPrinted>2026-04-09T11:54:00Z</cp:lastPrinted>
  <dcterms:created xsi:type="dcterms:W3CDTF">2026-05-14T08:03:00Z</dcterms:created>
  <dcterms:modified xsi:type="dcterms:W3CDTF">2026-05-14T10:52:00Z</dcterms:modified>
</cp:coreProperties>
</file>